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0A" w:rsidRDefault="00476A0A" w:rsidP="00476A0A">
      <w:pPr>
        <w:widowControl w:val="0"/>
        <w:autoSpaceDE w:val="0"/>
        <w:autoSpaceDN w:val="0"/>
        <w:adjustRightInd w:val="0"/>
        <w:spacing w:after="0" w:line="240" w:lineRule="auto"/>
        <w:rPr>
          <w:rFonts w:ascii="Times New Roman" w:hAnsi="Times New Roman" w:cs="Times New Roman"/>
          <w:sz w:val="24"/>
          <w:szCs w:val="24"/>
        </w:rPr>
      </w:pPr>
    </w:p>
    <w:p w:rsidR="002002AA" w:rsidRPr="008F737D" w:rsidRDefault="00476A0A" w:rsidP="008F737D">
      <w:pPr>
        <w:widowControl w:val="0"/>
        <w:autoSpaceDE w:val="0"/>
        <w:autoSpaceDN w:val="0"/>
        <w:adjustRightInd w:val="0"/>
        <w:spacing w:after="0" w:line="240" w:lineRule="auto"/>
        <w:jc w:val="center"/>
        <w:rPr>
          <w:rFonts w:ascii="Times New Roman" w:hAnsi="Times New Roman" w:cs="Times New Roman"/>
          <w:b/>
          <w:sz w:val="32"/>
          <w:szCs w:val="32"/>
        </w:rPr>
      </w:pPr>
      <w:r w:rsidRPr="008F737D">
        <w:rPr>
          <w:rFonts w:ascii="Times New Roman" w:hAnsi="Times New Roman" w:cs="Times New Roman"/>
          <w:b/>
          <w:sz w:val="32"/>
          <w:szCs w:val="32"/>
        </w:rPr>
        <w:t>Assurance maladie complémentaire</w:t>
      </w:r>
    </w:p>
    <w:p w:rsidR="002002AA" w:rsidRDefault="002002AA" w:rsidP="002C1504">
      <w:pPr>
        <w:widowControl w:val="0"/>
        <w:autoSpaceDE w:val="0"/>
        <w:autoSpaceDN w:val="0"/>
        <w:adjustRightInd w:val="0"/>
        <w:spacing w:after="0" w:line="240" w:lineRule="auto"/>
        <w:jc w:val="center"/>
        <w:rPr>
          <w:rFonts w:ascii="Times New Roman" w:hAnsi="Times New Roman" w:cs="Times New Roman"/>
          <w:b/>
          <w:sz w:val="28"/>
          <w:szCs w:val="28"/>
        </w:rPr>
      </w:pPr>
    </w:p>
    <w:p w:rsidR="00476A0A" w:rsidRPr="002C1504" w:rsidRDefault="002002AA" w:rsidP="002002A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l</w:t>
      </w:r>
      <w:r w:rsidR="00476A0A" w:rsidRPr="002C1504">
        <w:rPr>
          <w:rFonts w:ascii="Times New Roman" w:hAnsi="Times New Roman" w:cs="Times New Roman"/>
          <w:b/>
          <w:sz w:val="28"/>
          <w:szCs w:val="28"/>
        </w:rPr>
        <w:t>es mutuelles</w:t>
      </w:r>
    </w:p>
    <w:p w:rsidR="002C1504" w:rsidRDefault="002C1504" w:rsidP="002C1504">
      <w:pPr>
        <w:widowControl w:val="0"/>
        <w:autoSpaceDE w:val="0"/>
        <w:autoSpaceDN w:val="0"/>
        <w:adjustRightInd w:val="0"/>
        <w:spacing w:after="0" w:line="240" w:lineRule="auto"/>
        <w:rPr>
          <w:rFonts w:ascii="Times New Roman" w:hAnsi="Times New Roman" w:cs="Times New Roman"/>
          <w:b/>
          <w:i/>
          <w:sz w:val="20"/>
          <w:szCs w:val="20"/>
        </w:rPr>
      </w:pPr>
    </w:p>
    <w:p w:rsidR="002C1504" w:rsidRPr="002C1504" w:rsidRDefault="002C1504" w:rsidP="007D1F36">
      <w:pPr>
        <w:widowControl w:val="0"/>
        <w:autoSpaceDE w:val="0"/>
        <w:autoSpaceDN w:val="0"/>
        <w:adjustRightInd w:val="0"/>
        <w:spacing w:after="0" w:line="240" w:lineRule="auto"/>
        <w:jc w:val="both"/>
        <w:rPr>
          <w:rFonts w:ascii="Times New Roman" w:hAnsi="Times New Roman" w:cs="Times New Roman"/>
          <w:i/>
          <w:sz w:val="20"/>
          <w:szCs w:val="20"/>
        </w:rPr>
      </w:pPr>
      <w:r w:rsidRPr="002C1504">
        <w:rPr>
          <w:rFonts w:ascii="Times New Roman" w:hAnsi="Times New Roman" w:cs="Times New Roman"/>
          <w:b/>
          <w:i/>
          <w:sz w:val="20"/>
          <w:szCs w:val="20"/>
        </w:rPr>
        <w:t>Objectifs</w:t>
      </w:r>
      <w:r w:rsidRPr="002C1504">
        <w:rPr>
          <w:rFonts w:ascii="Times New Roman" w:hAnsi="Times New Roman" w:cs="Times New Roman"/>
          <w:i/>
          <w:sz w:val="20"/>
          <w:szCs w:val="20"/>
        </w:rPr>
        <w:t> : Expliquer l'organisation, le financement et les prestations de la protection complémentaire.</w:t>
      </w:r>
    </w:p>
    <w:p w:rsidR="007E373B" w:rsidRDefault="007E373B" w:rsidP="007E373B">
      <w:pPr>
        <w:pStyle w:val="Default"/>
      </w:pPr>
    </w:p>
    <w:p w:rsidR="002C1504" w:rsidRDefault="007E373B" w:rsidP="007E373B">
      <w:pPr>
        <w:widowControl w:val="0"/>
        <w:autoSpaceDE w:val="0"/>
        <w:autoSpaceDN w:val="0"/>
        <w:adjustRightInd w:val="0"/>
        <w:spacing w:after="0" w:line="240" w:lineRule="auto"/>
        <w:jc w:val="both"/>
      </w:pPr>
      <w:r>
        <w:t xml:space="preserve"> L’organisation institutionnelle de la Sécurité sociale mise en place en 1945 laisse un espace à d’autres modes de prise en charge des risques sociaux. En effet, à partir du moment où les régimes obligatoires de base ne couvrent pas l’intégralité de ces risques, des organismes ont assuré une protection sociale complémentaire à la Sécurité sociale de base. Ils représentent aujourd’hui un élément important du système social français : outre le caractère obligatoire de certains d’entre eux, le recours à une couverture sociale complémentaire est indispensable pour bénéficier de prestations à un niveau satisfaisant.</w:t>
      </w:r>
    </w:p>
    <w:p w:rsidR="007E373B" w:rsidRDefault="007E373B" w:rsidP="007E373B">
      <w:pPr>
        <w:widowControl w:val="0"/>
        <w:autoSpaceDE w:val="0"/>
        <w:autoSpaceDN w:val="0"/>
        <w:adjustRightInd w:val="0"/>
        <w:spacing w:after="0" w:line="240" w:lineRule="auto"/>
        <w:jc w:val="both"/>
        <w:rPr>
          <w:rFonts w:ascii="Times New Roman" w:hAnsi="Times New Roman" w:cs="Times New Roman"/>
          <w:sz w:val="24"/>
          <w:szCs w:val="24"/>
        </w:rPr>
      </w:pPr>
    </w:p>
    <w:p w:rsidR="002C1504" w:rsidRDefault="002C1504"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protection complémentaire est dispensée par les mutuelles (60 %), les assurances privées (25 %) et par les institutions de prévoyance (15 %).</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Pr="007D1F36" w:rsidRDefault="00476A0A" w:rsidP="007D1F36">
      <w:pPr>
        <w:pStyle w:val="Paragraphedeliste"/>
        <w:widowControl w:val="0"/>
        <w:numPr>
          <w:ilvl w:val="0"/>
          <w:numId w:val="1"/>
        </w:numPr>
        <w:autoSpaceDE w:val="0"/>
        <w:autoSpaceDN w:val="0"/>
        <w:adjustRightInd w:val="0"/>
        <w:spacing w:after="0" w:line="240" w:lineRule="auto"/>
        <w:jc w:val="both"/>
        <w:rPr>
          <w:rFonts w:ascii="Times New Roman" w:hAnsi="Times New Roman" w:cs="Times New Roman"/>
          <w:b/>
          <w:sz w:val="24"/>
          <w:szCs w:val="24"/>
        </w:rPr>
      </w:pPr>
      <w:r w:rsidRPr="007D1F36">
        <w:rPr>
          <w:rFonts w:ascii="Times New Roman" w:hAnsi="Times New Roman" w:cs="Times New Roman"/>
          <w:b/>
          <w:sz w:val="24"/>
          <w:szCs w:val="24"/>
        </w:rPr>
        <w:t>Définition</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Default="00B46FBC"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mutuelles  sont des g</w:t>
      </w:r>
      <w:r w:rsidR="00476A0A">
        <w:rPr>
          <w:rFonts w:ascii="Times New Roman" w:hAnsi="Times New Roman" w:cs="Times New Roman"/>
          <w:sz w:val="24"/>
          <w:szCs w:val="24"/>
        </w:rPr>
        <w:t>roupements</w:t>
      </w:r>
      <w:r w:rsidR="00A66DD8">
        <w:rPr>
          <w:rFonts w:ascii="Times New Roman" w:hAnsi="Times New Roman" w:cs="Times New Roman"/>
          <w:sz w:val="24"/>
          <w:szCs w:val="24"/>
        </w:rPr>
        <w:t xml:space="preserve"> de droit privé</w:t>
      </w:r>
      <w:r w:rsidR="00476A0A">
        <w:rPr>
          <w:rFonts w:ascii="Times New Roman" w:hAnsi="Times New Roman" w:cs="Times New Roman"/>
          <w:sz w:val="24"/>
          <w:szCs w:val="24"/>
        </w:rPr>
        <w:t xml:space="preserve"> à but non lucratif qui, essentiellement au moyen des cotisations de leurs membres, se proposent de mener, dans l'intérêt de ceux-ci ou de leur famille, une action de prévoyance, de solidarité et d'entraide tout en respectant le Code de la Mutualité.</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Attention à ne pas </w:t>
      </w:r>
      <w:r w:rsidR="00B46FBC">
        <w:rPr>
          <w:rFonts w:ascii="Times New Roman" w:hAnsi="Times New Roman" w:cs="Times New Roman"/>
          <w:sz w:val="24"/>
          <w:szCs w:val="24"/>
        </w:rPr>
        <w:t xml:space="preserve">les </w:t>
      </w:r>
      <w:r>
        <w:rPr>
          <w:rFonts w:ascii="Times New Roman" w:hAnsi="Times New Roman" w:cs="Times New Roman"/>
          <w:sz w:val="24"/>
          <w:szCs w:val="24"/>
        </w:rPr>
        <w:t>confondre avec les mutuelles d'assurance (</w:t>
      </w:r>
      <w:proofErr w:type="spellStart"/>
      <w:r>
        <w:rPr>
          <w:rFonts w:ascii="Times New Roman" w:hAnsi="Times New Roman" w:cs="Times New Roman"/>
          <w:sz w:val="24"/>
          <w:szCs w:val="24"/>
        </w:rPr>
        <w:t>MAClF</w:t>
      </w:r>
      <w:proofErr w:type="spellEnd"/>
      <w:r>
        <w:rPr>
          <w:rFonts w:ascii="Times New Roman" w:hAnsi="Times New Roman" w:cs="Times New Roman"/>
          <w:sz w:val="24"/>
          <w:szCs w:val="24"/>
        </w:rPr>
        <w:t>, MAIF, MATMUT...) qui relèvent du Code des Assurances.</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Pr="00BD6077" w:rsidRDefault="00BD6077" w:rsidP="00BD6077">
      <w:pPr>
        <w:pStyle w:val="Paragraphedeliste"/>
        <w:widowControl w:val="0"/>
        <w:numPr>
          <w:ilvl w:val="0"/>
          <w:numId w:val="1"/>
        </w:numPr>
        <w:autoSpaceDE w:val="0"/>
        <w:autoSpaceDN w:val="0"/>
        <w:adjustRightInd w:val="0"/>
        <w:spacing w:after="0" w:line="240" w:lineRule="auto"/>
        <w:jc w:val="both"/>
        <w:rPr>
          <w:rFonts w:ascii="Times New Roman" w:hAnsi="Times New Roman" w:cs="Times New Roman"/>
          <w:b/>
          <w:sz w:val="24"/>
          <w:szCs w:val="24"/>
        </w:rPr>
      </w:pPr>
      <w:r w:rsidRPr="00BD6077">
        <w:rPr>
          <w:rFonts w:ascii="Times New Roman" w:hAnsi="Times New Roman" w:cs="Times New Roman"/>
          <w:b/>
          <w:sz w:val="24"/>
          <w:szCs w:val="24"/>
        </w:rPr>
        <w:t>F</w:t>
      </w:r>
      <w:r w:rsidR="00476A0A" w:rsidRPr="00BD6077">
        <w:rPr>
          <w:rFonts w:ascii="Times New Roman" w:hAnsi="Times New Roman" w:cs="Times New Roman"/>
          <w:b/>
          <w:sz w:val="24"/>
          <w:szCs w:val="24"/>
        </w:rPr>
        <w:t>onctionnement</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Default="00BD6077"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g</w:t>
      </w:r>
      <w:r w:rsidR="00476A0A">
        <w:rPr>
          <w:rFonts w:ascii="Times New Roman" w:hAnsi="Times New Roman" w:cs="Times New Roman"/>
          <w:sz w:val="24"/>
          <w:szCs w:val="24"/>
        </w:rPr>
        <w:t xml:space="preserve">estion </w:t>
      </w:r>
      <w:r>
        <w:rPr>
          <w:rFonts w:ascii="Times New Roman" w:hAnsi="Times New Roman" w:cs="Times New Roman"/>
          <w:sz w:val="24"/>
          <w:szCs w:val="24"/>
        </w:rPr>
        <w:t xml:space="preserve">est faite </w:t>
      </w:r>
      <w:r w:rsidR="00476A0A">
        <w:rPr>
          <w:rFonts w:ascii="Times New Roman" w:hAnsi="Times New Roman" w:cs="Times New Roman"/>
          <w:sz w:val="24"/>
          <w:szCs w:val="24"/>
        </w:rPr>
        <w:t>par des administrateurs bénévoles, élus par des adhérents ou par des délégués, eux-mêmes élus par les adhérents et les personnels administratifs.</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Pr="00372D7C" w:rsidRDefault="00476A0A" w:rsidP="00372D7C">
      <w:pPr>
        <w:pStyle w:val="Paragraphedeliste"/>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372D7C">
        <w:rPr>
          <w:rFonts w:ascii="Times New Roman" w:hAnsi="Times New Roman" w:cs="Times New Roman"/>
          <w:i/>
          <w:sz w:val="24"/>
          <w:szCs w:val="24"/>
        </w:rPr>
        <w:t>L'assemblée générale</w:t>
      </w:r>
      <w:r w:rsidR="00372D7C">
        <w:rPr>
          <w:rFonts w:ascii="Times New Roman" w:hAnsi="Times New Roman" w:cs="Times New Roman"/>
          <w:sz w:val="24"/>
          <w:szCs w:val="24"/>
        </w:rPr>
        <w:t xml:space="preserve"> </w:t>
      </w:r>
      <w:r w:rsidRPr="00372D7C">
        <w:rPr>
          <w:rFonts w:ascii="Times New Roman" w:hAnsi="Times New Roman" w:cs="Times New Roman"/>
          <w:sz w:val="24"/>
          <w:szCs w:val="24"/>
        </w:rPr>
        <w:t>: composée des adhérents ou de leurs délégués, se réunit au moins une fois par an, sur convocation du conseil d'administration. Elle est seule compétente pour modifier les statuts, le règlement des services et œuvres sociales... et voter des décisions essentielles.</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Pr="008C3C1D" w:rsidRDefault="00476A0A" w:rsidP="008C3C1D">
      <w:pPr>
        <w:pStyle w:val="Paragraphedeliste"/>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C3C1D">
        <w:rPr>
          <w:rFonts w:ascii="Times New Roman" w:hAnsi="Times New Roman" w:cs="Times New Roman"/>
          <w:i/>
          <w:sz w:val="24"/>
          <w:szCs w:val="24"/>
        </w:rPr>
        <w:t>Le conseil d'administration</w:t>
      </w:r>
      <w:r w:rsidR="008C3C1D">
        <w:rPr>
          <w:rFonts w:ascii="Times New Roman" w:hAnsi="Times New Roman" w:cs="Times New Roman"/>
          <w:sz w:val="24"/>
          <w:szCs w:val="24"/>
        </w:rPr>
        <w:t xml:space="preserve"> </w:t>
      </w:r>
      <w:r w:rsidRPr="008C3C1D">
        <w:rPr>
          <w:rFonts w:ascii="Times New Roman" w:hAnsi="Times New Roman" w:cs="Times New Roman"/>
          <w:sz w:val="24"/>
          <w:szCs w:val="24"/>
        </w:rPr>
        <w:t>: élu par l'assemblée générale, est chargé d'appliquer la loi, les statuts et les décisions de l'assemblée générale, et d'accomplir tous les actes nécessaires à la gestion courante.</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Default="00476A0A" w:rsidP="008C3C1D">
      <w:pPr>
        <w:pStyle w:val="Paragraphedeliste"/>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C3C1D">
        <w:rPr>
          <w:rFonts w:ascii="Times New Roman" w:hAnsi="Times New Roman" w:cs="Times New Roman"/>
          <w:i/>
          <w:sz w:val="24"/>
          <w:szCs w:val="24"/>
        </w:rPr>
        <w:t>Le président</w:t>
      </w:r>
      <w:r w:rsidR="008C3C1D">
        <w:rPr>
          <w:rFonts w:ascii="Times New Roman" w:hAnsi="Times New Roman" w:cs="Times New Roman"/>
          <w:sz w:val="24"/>
          <w:szCs w:val="24"/>
        </w:rPr>
        <w:t xml:space="preserve"> </w:t>
      </w:r>
      <w:r w:rsidRPr="008C3C1D">
        <w:rPr>
          <w:rFonts w:ascii="Times New Roman" w:hAnsi="Times New Roman" w:cs="Times New Roman"/>
          <w:sz w:val="24"/>
          <w:szCs w:val="24"/>
        </w:rPr>
        <w:t>: élu par le CA en son sein. Il représente le groupement mutualiste.</w:t>
      </w:r>
    </w:p>
    <w:p w:rsidR="008C3C1D" w:rsidRPr="008C3C1D" w:rsidRDefault="008C3C1D" w:rsidP="008C3C1D">
      <w:pPr>
        <w:pStyle w:val="Paragraphedeliste"/>
        <w:rPr>
          <w:rFonts w:ascii="Times New Roman" w:hAnsi="Times New Roman" w:cs="Times New Roman"/>
          <w:sz w:val="24"/>
          <w:szCs w:val="24"/>
        </w:rPr>
      </w:pPr>
    </w:p>
    <w:p w:rsidR="008C3C1D" w:rsidRPr="008C3C1D" w:rsidRDefault="008C3C1D" w:rsidP="008C3C1D">
      <w:pPr>
        <w:pStyle w:val="Paragraphedeliste"/>
        <w:widowControl w:val="0"/>
        <w:autoSpaceDE w:val="0"/>
        <w:autoSpaceDN w:val="0"/>
        <w:adjustRightInd w:val="0"/>
        <w:spacing w:after="0" w:line="240" w:lineRule="auto"/>
        <w:jc w:val="both"/>
        <w:rPr>
          <w:rFonts w:ascii="Times New Roman" w:hAnsi="Times New Roman" w:cs="Times New Roman"/>
          <w:sz w:val="24"/>
          <w:szCs w:val="24"/>
        </w:rPr>
      </w:pPr>
    </w:p>
    <w:p w:rsidR="008C3C1D" w:rsidRDefault="00476A0A" w:rsidP="007D1F36">
      <w:pPr>
        <w:pStyle w:val="Paragraphedeliste"/>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C3C1D">
        <w:rPr>
          <w:rFonts w:ascii="Times New Roman" w:hAnsi="Times New Roman" w:cs="Times New Roman"/>
          <w:sz w:val="24"/>
          <w:szCs w:val="24"/>
        </w:rPr>
        <w:t>Pas de sélection personnalisée des risques à l'adhésion et pas de conditions tarifaires personnalisées</w:t>
      </w:r>
      <w:r w:rsidR="008C3C1D">
        <w:rPr>
          <w:rFonts w:ascii="Times New Roman" w:hAnsi="Times New Roman" w:cs="Times New Roman"/>
          <w:sz w:val="24"/>
          <w:szCs w:val="24"/>
        </w:rPr>
        <w:t xml:space="preserve"> </w:t>
      </w:r>
      <w:r w:rsidRPr="008C3C1D">
        <w:rPr>
          <w:rFonts w:ascii="Times New Roman" w:hAnsi="Times New Roman" w:cs="Times New Roman"/>
          <w:sz w:val="24"/>
          <w:szCs w:val="24"/>
        </w:rPr>
        <w:t>; pas de</w:t>
      </w:r>
      <w:r w:rsidR="008C3C1D">
        <w:rPr>
          <w:rFonts w:ascii="Times New Roman" w:hAnsi="Times New Roman" w:cs="Times New Roman"/>
          <w:sz w:val="24"/>
          <w:szCs w:val="24"/>
        </w:rPr>
        <w:t xml:space="preserve"> </w:t>
      </w:r>
      <w:r w:rsidRPr="008C3C1D">
        <w:rPr>
          <w:rFonts w:ascii="Times New Roman" w:hAnsi="Times New Roman" w:cs="Times New Roman"/>
          <w:sz w:val="24"/>
          <w:szCs w:val="24"/>
        </w:rPr>
        <w:t>sélection, ni d'exclusion des adhérents.</w:t>
      </w:r>
    </w:p>
    <w:p w:rsidR="008C3C1D" w:rsidRDefault="00476A0A" w:rsidP="007D1F36">
      <w:pPr>
        <w:pStyle w:val="Paragraphedeliste"/>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C3C1D">
        <w:rPr>
          <w:rFonts w:ascii="Times New Roman" w:hAnsi="Times New Roman" w:cs="Times New Roman"/>
          <w:sz w:val="24"/>
          <w:szCs w:val="24"/>
        </w:rPr>
        <w:t>Possibilité de constituer entre elles des unions (ex. Départementales), elles-mêmes susceptibles de se grouper</w:t>
      </w:r>
      <w:r w:rsidR="008C3C1D">
        <w:rPr>
          <w:rFonts w:ascii="Times New Roman" w:hAnsi="Times New Roman" w:cs="Times New Roman"/>
          <w:sz w:val="24"/>
          <w:szCs w:val="24"/>
        </w:rPr>
        <w:t xml:space="preserve"> </w:t>
      </w:r>
      <w:r w:rsidRPr="008C3C1D">
        <w:rPr>
          <w:rFonts w:ascii="Times New Roman" w:hAnsi="Times New Roman" w:cs="Times New Roman"/>
          <w:sz w:val="24"/>
          <w:szCs w:val="24"/>
        </w:rPr>
        <w:t xml:space="preserve">en fédérations (ex. Fédération nationale de la mutualité française FNMF ; Fédération des mutuelles de </w:t>
      </w:r>
      <w:r w:rsidR="008C3C1D">
        <w:rPr>
          <w:rFonts w:ascii="Times New Roman" w:hAnsi="Times New Roman" w:cs="Times New Roman"/>
          <w:sz w:val="24"/>
          <w:szCs w:val="24"/>
        </w:rPr>
        <w:t xml:space="preserve">France </w:t>
      </w:r>
      <w:r w:rsidRPr="008C3C1D">
        <w:rPr>
          <w:rFonts w:ascii="Times New Roman" w:hAnsi="Times New Roman" w:cs="Times New Roman"/>
          <w:sz w:val="24"/>
          <w:szCs w:val="24"/>
        </w:rPr>
        <w:t>FMF).</w:t>
      </w:r>
    </w:p>
    <w:p w:rsidR="00476A0A" w:rsidRPr="008C3C1D" w:rsidRDefault="00476A0A" w:rsidP="007D1F36">
      <w:pPr>
        <w:pStyle w:val="Paragraphedeliste"/>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C3C1D">
        <w:rPr>
          <w:rFonts w:ascii="Times New Roman" w:hAnsi="Times New Roman" w:cs="Times New Roman"/>
          <w:sz w:val="24"/>
          <w:szCs w:val="24"/>
        </w:rPr>
        <w:t>Conseil supérieur de la mutualité, dont le rôle est consultatif, est instauré auprès du ministre chargé de la santé.</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476A0A" w:rsidRPr="008C3C1D" w:rsidRDefault="00476A0A" w:rsidP="008C3C1D">
      <w:pPr>
        <w:pStyle w:val="Paragraphedeliste"/>
        <w:widowControl w:val="0"/>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C3C1D">
        <w:rPr>
          <w:rFonts w:ascii="Times New Roman" w:hAnsi="Times New Roman" w:cs="Times New Roman"/>
          <w:b/>
          <w:sz w:val="24"/>
          <w:szCs w:val="24"/>
        </w:rPr>
        <w:t>Financement</w:t>
      </w:r>
    </w:p>
    <w:p w:rsidR="00476A0A" w:rsidRDefault="00476A0A" w:rsidP="007D1F36">
      <w:pPr>
        <w:widowControl w:val="0"/>
        <w:autoSpaceDE w:val="0"/>
        <w:autoSpaceDN w:val="0"/>
        <w:adjustRightInd w:val="0"/>
        <w:spacing w:after="0" w:line="240" w:lineRule="auto"/>
        <w:jc w:val="both"/>
        <w:rPr>
          <w:rFonts w:ascii="Times New Roman" w:hAnsi="Times New Roman" w:cs="Times New Roman"/>
          <w:sz w:val="24"/>
          <w:szCs w:val="24"/>
        </w:rPr>
      </w:pPr>
    </w:p>
    <w:p w:rsidR="008174C1" w:rsidRDefault="00476A0A" w:rsidP="007D1F36">
      <w:pPr>
        <w:pStyle w:val="Paragraphedelist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174C1">
        <w:rPr>
          <w:rFonts w:ascii="Times New Roman" w:hAnsi="Times New Roman" w:cs="Times New Roman"/>
          <w:sz w:val="24"/>
          <w:szCs w:val="24"/>
        </w:rPr>
        <w:t>Au moyen des cotisations des adhérents déterminées par l'assemblée générale.</w:t>
      </w:r>
    </w:p>
    <w:p w:rsidR="00D43F2D" w:rsidRDefault="00476A0A" w:rsidP="007D1F36">
      <w:pPr>
        <w:pStyle w:val="Paragraphedelist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174C1">
        <w:rPr>
          <w:rFonts w:ascii="Times New Roman" w:hAnsi="Times New Roman" w:cs="Times New Roman"/>
          <w:sz w:val="24"/>
          <w:szCs w:val="24"/>
        </w:rPr>
        <w:t>Application d'une tarification unique pour le risque maladie appliquant le principe de solidarité.</w:t>
      </w:r>
    </w:p>
    <w:p w:rsidR="00C26388" w:rsidRDefault="00476A0A" w:rsidP="007D1F36">
      <w:pPr>
        <w:pStyle w:val="Paragraphedeliste"/>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D43F2D">
        <w:rPr>
          <w:rFonts w:ascii="Times New Roman" w:hAnsi="Times New Roman" w:cs="Times New Roman"/>
          <w:sz w:val="24"/>
          <w:szCs w:val="24"/>
        </w:rPr>
        <w:t xml:space="preserve">Contrôle financier exercé par la Commission de contrôle des mutuelles et des institutions de prévoyance (CCMIP), </w:t>
      </w:r>
      <w:r w:rsidR="00822A3D">
        <w:rPr>
          <w:rFonts w:ascii="Times New Roman" w:hAnsi="Times New Roman" w:cs="Times New Roman"/>
          <w:sz w:val="24"/>
          <w:szCs w:val="24"/>
        </w:rPr>
        <w:t xml:space="preserve">- devenue ACAM, </w:t>
      </w:r>
      <w:r w:rsidR="00822A3D" w:rsidRPr="00822A3D">
        <w:rPr>
          <w:rFonts w:ascii="Times New Roman" w:hAnsi="Times New Roman" w:cs="Times New Roman"/>
          <w:color w:val="000000"/>
        </w:rPr>
        <w:t>(Autorité de Contrôle des Assurances et des Mutuelles)</w:t>
      </w:r>
      <w:r w:rsidR="00822A3D">
        <w:rPr>
          <w:rFonts w:ascii="Times New Roman" w:hAnsi="Times New Roman" w:cs="Times New Roman"/>
          <w:color w:val="000000"/>
        </w:rPr>
        <w:t xml:space="preserve"> - </w:t>
      </w:r>
      <w:r w:rsidRPr="00D43F2D">
        <w:rPr>
          <w:rFonts w:ascii="Times New Roman" w:hAnsi="Times New Roman" w:cs="Times New Roman"/>
          <w:sz w:val="24"/>
          <w:szCs w:val="24"/>
        </w:rPr>
        <w:t>s'il s'agit d'une structure mutualiste gérant une caisse autonome, d'un groupement important en termes</w:t>
      </w:r>
      <w:r w:rsidR="00135F13">
        <w:rPr>
          <w:rFonts w:ascii="Times New Roman" w:hAnsi="Times New Roman" w:cs="Times New Roman"/>
          <w:sz w:val="24"/>
          <w:szCs w:val="24"/>
        </w:rPr>
        <w:t xml:space="preserve"> </w:t>
      </w:r>
      <w:r w:rsidR="00326DB8">
        <w:rPr>
          <w:rFonts w:ascii="Times New Roman" w:hAnsi="Times New Roman" w:cs="Times New Roman"/>
          <w:sz w:val="24"/>
          <w:szCs w:val="24"/>
        </w:rPr>
        <w:t xml:space="preserve">d'activité </w:t>
      </w:r>
      <w:r w:rsidR="00822A3D">
        <w:rPr>
          <w:rFonts w:ascii="Times New Roman" w:hAnsi="Times New Roman" w:cs="Times New Roman"/>
          <w:sz w:val="24"/>
          <w:szCs w:val="24"/>
        </w:rPr>
        <w:t>ou d’une fédération.</w:t>
      </w:r>
    </w:p>
    <w:p w:rsidR="00793DB7" w:rsidRDefault="00793DB7" w:rsidP="00793DB7">
      <w:pPr>
        <w:pStyle w:val="Paragraphedeliste"/>
        <w:widowControl w:val="0"/>
        <w:autoSpaceDE w:val="0"/>
        <w:autoSpaceDN w:val="0"/>
        <w:adjustRightInd w:val="0"/>
        <w:spacing w:after="0" w:line="240" w:lineRule="auto"/>
        <w:jc w:val="both"/>
        <w:rPr>
          <w:rFonts w:ascii="Times New Roman" w:hAnsi="Times New Roman" w:cs="Times New Roman"/>
          <w:sz w:val="24"/>
          <w:szCs w:val="24"/>
        </w:rPr>
      </w:pPr>
    </w:p>
    <w:p w:rsidR="000852A4" w:rsidRPr="00202422" w:rsidRDefault="000852A4" w:rsidP="00C26388">
      <w:pPr>
        <w:pStyle w:val="Paragraphedeliste"/>
        <w:widowControl w:val="0"/>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02422">
        <w:rPr>
          <w:rFonts w:ascii="Times New Roman" w:hAnsi="Times New Roman" w:cs="Times New Roman"/>
          <w:b/>
          <w:sz w:val="24"/>
          <w:szCs w:val="24"/>
        </w:rPr>
        <w:t>Rôles</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202422" w:rsidRDefault="000852A4" w:rsidP="007D1F3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02422">
        <w:rPr>
          <w:rFonts w:ascii="Times New Roman" w:hAnsi="Times New Roman" w:cs="Times New Roman"/>
          <w:sz w:val="24"/>
          <w:szCs w:val="24"/>
        </w:rPr>
        <w:t>Organiser pour et avec les mutualistes</w:t>
      </w:r>
      <w:r w:rsidR="00202422" w:rsidRPr="00202422">
        <w:rPr>
          <w:rFonts w:ascii="Times New Roman" w:hAnsi="Times New Roman" w:cs="Times New Roman"/>
          <w:sz w:val="24"/>
          <w:szCs w:val="24"/>
        </w:rPr>
        <w:t xml:space="preserve"> afin de répondre à leurs besoins sociaux</w:t>
      </w:r>
      <w:r w:rsidRPr="00202422">
        <w:rPr>
          <w:rFonts w:ascii="Times New Roman" w:hAnsi="Times New Roman" w:cs="Times New Roman"/>
          <w:sz w:val="24"/>
          <w:szCs w:val="24"/>
        </w:rPr>
        <w:t>.</w:t>
      </w:r>
    </w:p>
    <w:p w:rsidR="00202422" w:rsidRDefault="000852A4" w:rsidP="007D1F3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02422">
        <w:rPr>
          <w:rFonts w:ascii="Times New Roman" w:hAnsi="Times New Roman" w:cs="Times New Roman"/>
          <w:sz w:val="24"/>
          <w:szCs w:val="24"/>
        </w:rPr>
        <w:t>Action d'intérêt général en favorisant l'accès aux soins de tous et l'amélioration de la protection de l'</w:t>
      </w:r>
      <w:proofErr w:type="spellStart"/>
      <w:r w:rsidRPr="00202422">
        <w:rPr>
          <w:rFonts w:ascii="Times New Roman" w:hAnsi="Times New Roman" w:cs="Times New Roman"/>
          <w:sz w:val="24"/>
          <w:szCs w:val="24"/>
        </w:rPr>
        <w:t>ad</w:t>
      </w:r>
      <w:r w:rsidRPr="00202422">
        <w:rPr>
          <w:rFonts w:ascii="Times New Roman" w:hAnsi="Times New Roman" w:cs="Times New Roman"/>
          <w:sz w:val="24"/>
          <w:szCs w:val="24"/>
        </w:rPr>
        <w:softHyphen/>
        <w:t>hérent</w:t>
      </w:r>
      <w:proofErr w:type="spellEnd"/>
      <w:r w:rsidRPr="00202422">
        <w:rPr>
          <w:rFonts w:ascii="Times New Roman" w:hAnsi="Times New Roman" w:cs="Times New Roman"/>
          <w:sz w:val="24"/>
          <w:szCs w:val="24"/>
        </w:rPr>
        <w:t xml:space="preserve"> des risques « vie» (risques liés à la durée de la vie humaine</w:t>
      </w:r>
      <w:r w:rsidR="00202422" w:rsidRPr="00202422">
        <w:rPr>
          <w:rFonts w:ascii="Times New Roman" w:hAnsi="Times New Roman" w:cs="Times New Roman"/>
          <w:sz w:val="24"/>
          <w:szCs w:val="24"/>
        </w:rPr>
        <w:t xml:space="preserve"> </w:t>
      </w:r>
      <w:r w:rsidRPr="00202422">
        <w:rPr>
          <w:rFonts w:ascii="Times New Roman" w:hAnsi="Times New Roman" w:cs="Times New Roman"/>
          <w:sz w:val="24"/>
          <w:szCs w:val="24"/>
        </w:rPr>
        <w:t>: décès, retraite, épargne) et des risques « non-vie» (risques non liés à la durée de la vie humaine</w:t>
      </w:r>
      <w:r w:rsidR="00202422" w:rsidRPr="00202422">
        <w:rPr>
          <w:rFonts w:ascii="Times New Roman" w:hAnsi="Times New Roman" w:cs="Times New Roman"/>
          <w:sz w:val="24"/>
          <w:szCs w:val="24"/>
        </w:rPr>
        <w:t xml:space="preserve"> </w:t>
      </w:r>
      <w:r w:rsidRPr="00202422">
        <w:rPr>
          <w:rFonts w:ascii="Times New Roman" w:hAnsi="Times New Roman" w:cs="Times New Roman"/>
          <w:sz w:val="24"/>
          <w:szCs w:val="24"/>
        </w:rPr>
        <w:t>: maladie, invalidité, caution de prêts bancaires, chômage, assistance et protection juridique).</w:t>
      </w:r>
    </w:p>
    <w:p w:rsidR="00202422" w:rsidRDefault="000852A4" w:rsidP="007D1F3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02422">
        <w:rPr>
          <w:rFonts w:ascii="Times New Roman" w:hAnsi="Times New Roman" w:cs="Times New Roman"/>
          <w:sz w:val="24"/>
          <w:szCs w:val="24"/>
        </w:rPr>
        <w:t>Offrir des services à caractère sanitaire, social, médico-social ou culturel (cliniques, centres dentaires ou d'optique, maison de retraite, centre de vacances...).</w:t>
      </w:r>
    </w:p>
    <w:p w:rsidR="002002AA" w:rsidRDefault="000852A4" w:rsidP="007D1F3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02422">
        <w:rPr>
          <w:rFonts w:ascii="Times New Roman" w:hAnsi="Times New Roman" w:cs="Times New Roman"/>
          <w:sz w:val="24"/>
          <w:szCs w:val="24"/>
        </w:rPr>
        <w:t>Correspondant de sécurité sociale quelquefois.</w:t>
      </w:r>
    </w:p>
    <w:p w:rsidR="000852A4" w:rsidRPr="002002AA" w:rsidRDefault="000852A4" w:rsidP="007D1F3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002AA">
        <w:rPr>
          <w:rFonts w:ascii="Times New Roman" w:hAnsi="Times New Roman" w:cs="Times New Roman"/>
          <w:sz w:val="24"/>
          <w:szCs w:val="24"/>
        </w:rPr>
        <w:t>Action sociale en encourageant la maternité, la protection de l'enfance, de la famille, des personnes âgées ou handicapées, ou de façons diverses. Participent au développement culturel, moral, intellectuel et physique des adhérents et l'amélioration de leurs conditions de vie.</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AC3CE0" w:rsidRDefault="00AC3CE0" w:rsidP="007D1F36">
      <w:pPr>
        <w:widowControl w:val="0"/>
        <w:autoSpaceDE w:val="0"/>
        <w:autoSpaceDN w:val="0"/>
        <w:adjustRightInd w:val="0"/>
        <w:spacing w:after="0" w:line="240" w:lineRule="auto"/>
        <w:jc w:val="both"/>
        <w:rPr>
          <w:rFonts w:ascii="Times New Roman" w:hAnsi="Times New Roman" w:cs="Times New Roman"/>
          <w:b/>
          <w:sz w:val="28"/>
          <w:szCs w:val="28"/>
        </w:rPr>
      </w:pPr>
    </w:p>
    <w:p w:rsidR="000852A4" w:rsidRPr="002002AA" w:rsidRDefault="002002AA" w:rsidP="007D1F36">
      <w:pPr>
        <w:widowControl w:val="0"/>
        <w:autoSpaceDE w:val="0"/>
        <w:autoSpaceDN w:val="0"/>
        <w:adjustRightInd w:val="0"/>
        <w:spacing w:after="0" w:line="240" w:lineRule="auto"/>
        <w:jc w:val="both"/>
        <w:rPr>
          <w:rFonts w:ascii="Times New Roman" w:hAnsi="Times New Roman" w:cs="Times New Roman"/>
          <w:b/>
          <w:sz w:val="28"/>
          <w:szCs w:val="28"/>
        </w:rPr>
      </w:pPr>
      <w:r w:rsidRPr="002002AA">
        <w:rPr>
          <w:rFonts w:ascii="Times New Roman" w:hAnsi="Times New Roman" w:cs="Times New Roman"/>
          <w:b/>
          <w:sz w:val="28"/>
          <w:szCs w:val="28"/>
        </w:rPr>
        <w:t>B.- L</w:t>
      </w:r>
      <w:r w:rsidR="000852A4" w:rsidRPr="002002AA">
        <w:rPr>
          <w:rFonts w:ascii="Times New Roman" w:hAnsi="Times New Roman" w:cs="Times New Roman"/>
          <w:b/>
          <w:sz w:val="28"/>
          <w:szCs w:val="28"/>
        </w:rPr>
        <w:t>es institutions de prévoyance</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0852A4" w:rsidRPr="00C1343D" w:rsidRDefault="000852A4" w:rsidP="00C1343D">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b/>
          <w:sz w:val="24"/>
          <w:szCs w:val="24"/>
        </w:rPr>
      </w:pPr>
      <w:r w:rsidRPr="00C1343D">
        <w:rPr>
          <w:rFonts w:ascii="Times New Roman" w:hAnsi="Times New Roman" w:cs="Times New Roman"/>
          <w:b/>
          <w:sz w:val="24"/>
          <w:szCs w:val="24"/>
        </w:rPr>
        <w:t>Définition</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CA1125">
        <w:rPr>
          <w:rFonts w:ascii="Times New Roman" w:hAnsi="Times New Roman" w:cs="Times New Roman"/>
          <w:sz w:val="24"/>
          <w:szCs w:val="24"/>
        </w:rPr>
        <w:t>i</w:t>
      </w:r>
      <w:r>
        <w:rPr>
          <w:rFonts w:ascii="Times New Roman" w:hAnsi="Times New Roman" w:cs="Times New Roman"/>
          <w:sz w:val="24"/>
          <w:szCs w:val="24"/>
        </w:rPr>
        <w:t>nstitutions de prévoyance sont des organismes paritaires à but non lucratif, personnes morales de droit privé conformément aux dispositions des articles L. 931-1 et suivants du Code de la Sécurité sociale.</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0852A4" w:rsidRPr="00C1343D" w:rsidRDefault="000852A4" w:rsidP="00C1343D">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b/>
          <w:sz w:val="24"/>
          <w:szCs w:val="24"/>
        </w:rPr>
      </w:pPr>
      <w:r w:rsidRPr="00C1343D">
        <w:rPr>
          <w:rFonts w:ascii="Times New Roman" w:hAnsi="Times New Roman" w:cs="Times New Roman"/>
          <w:b/>
          <w:sz w:val="24"/>
          <w:szCs w:val="24"/>
        </w:rPr>
        <w:t>Fonctionnement</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institutions de prévoyance sont agréées par le ministère de la Santé et de la Protection sociale.</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institutions de prévoyance relèvent des directives européennes « Assurance », elles sont soumises aux</w:t>
      </w:r>
      <w:r w:rsidR="009D1827">
        <w:rPr>
          <w:rFonts w:ascii="Times New Roman" w:hAnsi="Times New Roman" w:cs="Times New Roman"/>
          <w:sz w:val="24"/>
          <w:szCs w:val="24"/>
        </w:rPr>
        <w:t xml:space="preserve"> </w:t>
      </w:r>
      <w:r>
        <w:rPr>
          <w:rFonts w:ascii="Times New Roman" w:hAnsi="Times New Roman" w:cs="Times New Roman"/>
          <w:sz w:val="24"/>
          <w:szCs w:val="24"/>
        </w:rPr>
        <w:t>mêmes règles techniques que toute entreprise d'assurance :</w:t>
      </w:r>
    </w:p>
    <w:p w:rsidR="009D1827" w:rsidRDefault="000852A4" w:rsidP="007D1F36">
      <w:pPr>
        <w:pStyle w:val="Paragraphedeliste"/>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9D1827">
        <w:rPr>
          <w:rFonts w:ascii="Times New Roman" w:hAnsi="Times New Roman" w:cs="Times New Roman"/>
          <w:sz w:val="24"/>
          <w:szCs w:val="24"/>
        </w:rPr>
        <w:t>conseil d'administration composé des représentants des employeurs et des salariés, réunis en collèges pour</w:t>
      </w:r>
      <w:r w:rsidR="009D1827">
        <w:rPr>
          <w:rFonts w:ascii="Times New Roman" w:hAnsi="Times New Roman" w:cs="Times New Roman"/>
          <w:sz w:val="24"/>
          <w:szCs w:val="24"/>
        </w:rPr>
        <w:t xml:space="preserve"> </w:t>
      </w:r>
      <w:r w:rsidRPr="009D1827">
        <w:rPr>
          <w:rFonts w:ascii="Times New Roman" w:hAnsi="Times New Roman" w:cs="Times New Roman"/>
          <w:sz w:val="24"/>
          <w:szCs w:val="24"/>
        </w:rPr>
        <w:t>mettre en œuvre et gérer des garanties pour le compte des entreprises et des salariés.</w:t>
      </w:r>
    </w:p>
    <w:p w:rsidR="000852A4" w:rsidRPr="009D1827" w:rsidRDefault="000852A4" w:rsidP="007D1F36">
      <w:pPr>
        <w:pStyle w:val="Paragraphedeliste"/>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9D1827">
        <w:rPr>
          <w:rFonts w:ascii="Times New Roman" w:hAnsi="Times New Roman" w:cs="Times New Roman"/>
          <w:sz w:val="24"/>
          <w:szCs w:val="24"/>
        </w:rPr>
        <w:t>assemblée générale (délégués des adhérents et participants) pour approuver les comptes et la gestion. Les institutions de prévoyance réalisent la plus grande part de leur activité dans le cadre de contrats collectifs d'entreprise.</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0852A4" w:rsidRPr="009D1827" w:rsidRDefault="000852A4" w:rsidP="009D1827">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b/>
          <w:sz w:val="24"/>
          <w:szCs w:val="24"/>
        </w:rPr>
      </w:pPr>
      <w:r w:rsidRPr="009D1827">
        <w:rPr>
          <w:rFonts w:ascii="Times New Roman" w:hAnsi="Times New Roman" w:cs="Times New Roman"/>
          <w:b/>
          <w:sz w:val="24"/>
          <w:szCs w:val="24"/>
        </w:rPr>
        <w:t>Financement</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C907C3" w:rsidRDefault="000852A4" w:rsidP="007D1F36">
      <w:pPr>
        <w:pStyle w:val="Paragraphedeliste"/>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907C3">
        <w:rPr>
          <w:rFonts w:ascii="Times New Roman" w:hAnsi="Times New Roman" w:cs="Times New Roman"/>
          <w:sz w:val="24"/>
          <w:szCs w:val="24"/>
        </w:rPr>
        <w:t>Principe de répartition.</w:t>
      </w:r>
    </w:p>
    <w:p w:rsidR="000852A4" w:rsidRPr="00C907C3" w:rsidRDefault="000852A4" w:rsidP="007D1F36">
      <w:pPr>
        <w:pStyle w:val="Paragraphedeliste"/>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907C3">
        <w:rPr>
          <w:rFonts w:ascii="Times New Roman" w:hAnsi="Times New Roman" w:cs="Times New Roman"/>
          <w:sz w:val="24"/>
          <w:szCs w:val="24"/>
        </w:rPr>
        <w:t>Prélèvement de cotisations assises sur les salaires et acquittées par le salarié et par l'employeur.</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C907C3" w:rsidRPr="00C907C3" w:rsidRDefault="00C907C3" w:rsidP="00C907C3">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b/>
          <w:sz w:val="24"/>
          <w:szCs w:val="24"/>
        </w:rPr>
      </w:pPr>
      <w:r w:rsidRPr="00C907C3">
        <w:rPr>
          <w:rFonts w:ascii="Times New Roman" w:hAnsi="Times New Roman" w:cs="Times New Roman"/>
          <w:b/>
          <w:sz w:val="24"/>
          <w:szCs w:val="24"/>
        </w:rPr>
        <w:t>Rôles</w:t>
      </w:r>
    </w:p>
    <w:p w:rsidR="00C907C3" w:rsidRDefault="00C907C3" w:rsidP="007D1F36">
      <w:pPr>
        <w:widowControl w:val="0"/>
        <w:autoSpaceDE w:val="0"/>
        <w:autoSpaceDN w:val="0"/>
        <w:adjustRightInd w:val="0"/>
        <w:spacing w:after="0" w:line="240" w:lineRule="auto"/>
        <w:jc w:val="both"/>
        <w:rPr>
          <w:rFonts w:ascii="Times New Roman" w:hAnsi="Times New Roman" w:cs="Times New Roman"/>
          <w:sz w:val="24"/>
          <w:szCs w:val="24"/>
        </w:rPr>
      </w:pP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Couvrir les conséquences des risques des deux branches</w:t>
      </w:r>
      <w:r w:rsidR="00224244">
        <w:rPr>
          <w:rFonts w:ascii="Times New Roman" w:hAnsi="Times New Roman" w:cs="Times New Roman"/>
          <w:sz w:val="24"/>
          <w:szCs w:val="24"/>
        </w:rPr>
        <w:t xml:space="preserve"> </w:t>
      </w:r>
      <w:r>
        <w:rPr>
          <w:rFonts w:ascii="Times New Roman" w:hAnsi="Times New Roman" w:cs="Times New Roman"/>
          <w:sz w:val="24"/>
          <w:szCs w:val="24"/>
        </w:rPr>
        <w:t>:</w:t>
      </w:r>
    </w:p>
    <w:p w:rsidR="000852A4" w:rsidRPr="00224244" w:rsidRDefault="000852A4" w:rsidP="007D1F36">
      <w:pPr>
        <w:pStyle w:val="Paragraphedeliste"/>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24244">
        <w:rPr>
          <w:rFonts w:ascii="Times New Roman" w:hAnsi="Times New Roman" w:cs="Times New Roman"/>
          <w:sz w:val="24"/>
          <w:szCs w:val="24"/>
        </w:rPr>
        <w:t>la branche Vie (retraites par capitalisation, décès) ; elle permet le versement d'un capital, d'une rente au</w:t>
      </w:r>
      <w:r w:rsidR="00224244">
        <w:rPr>
          <w:rFonts w:ascii="Times New Roman" w:hAnsi="Times New Roman" w:cs="Times New Roman"/>
          <w:sz w:val="24"/>
          <w:szCs w:val="24"/>
        </w:rPr>
        <w:t xml:space="preserve"> </w:t>
      </w:r>
      <w:r w:rsidRPr="00224244">
        <w:rPr>
          <w:rFonts w:ascii="Times New Roman" w:hAnsi="Times New Roman" w:cs="Times New Roman"/>
          <w:sz w:val="24"/>
          <w:szCs w:val="24"/>
        </w:rPr>
        <w:t>conjoint ou d'une rente d'éducation au profit des enfants, attribue également des compléments de prestations de retraite à ceux versés par les régimes de base (avantages de retraite complémentaires ou supplémentaires) ou encore des indemnités de fin de carrière</w:t>
      </w:r>
      <w:r w:rsidR="00224244">
        <w:rPr>
          <w:rFonts w:ascii="Times New Roman" w:hAnsi="Times New Roman" w:cs="Times New Roman"/>
          <w:sz w:val="24"/>
          <w:szCs w:val="24"/>
        </w:rPr>
        <w:t xml:space="preserve"> </w:t>
      </w:r>
      <w:r w:rsidRPr="00224244">
        <w:rPr>
          <w:rFonts w:ascii="Times New Roman" w:hAnsi="Times New Roman" w:cs="Times New Roman"/>
          <w:sz w:val="24"/>
          <w:szCs w:val="24"/>
        </w:rPr>
        <w:t>;</w:t>
      </w:r>
    </w:p>
    <w:p w:rsidR="000852A4" w:rsidRPr="00224244" w:rsidRDefault="000852A4" w:rsidP="00224244">
      <w:pPr>
        <w:pStyle w:val="Paragraphedeliste"/>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24244">
        <w:rPr>
          <w:rFonts w:ascii="Times New Roman" w:hAnsi="Times New Roman" w:cs="Times New Roman"/>
          <w:sz w:val="24"/>
          <w:szCs w:val="24"/>
        </w:rPr>
        <w:t xml:space="preserve">la branche Non-Vie en assurant pour sa part des remboursements de frais de santé et les conséquences des risques résultant de maladies ou d'accidents (incapacité, </w:t>
      </w:r>
      <w:proofErr w:type="gramStart"/>
      <w:r w:rsidRPr="00224244">
        <w:rPr>
          <w:rFonts w:ascii="Times New Roman" w:hAnsi="Times New Roman" w:cs="Times New Roman"/>
          <w:sz w:val="24"/>
          <w:szCs w:val="24"/>
        </w:rPr>
        <w:t>invalidité.</w:t>
      </w:r>
      <w:proofErr w:type="gramEnd"/>
      <w:r w:rsidRPr="00224244">
        <w:rPr>
          <w:rFonts w:ascii="Times New Roman" w:hAnsi="Times New Roman" w:cs="Times New Roman"/>
          <w:sz w:val="24"/>
          <w:szCs w:val="24"/>
        </w:rPr>
        <w:t xml:space="preserve"> ..). Ces prestations complètent celles de la Sécurité sociale ou couvrent d'autres risques (chômage ou autre.. .). Elle peut apporter des prestations permettant de garantir le maintien de l'intégralité du salaire en cas d'arrêt de travail, en complément des indemnités journalières versées par l'assurance maladie, d'incapacité de</w:t>
      </w:r>
      <w:r w:rsidR="00FE7C84">
        <w:rPr>
          <w:rFonts w:ascii="Times New Roman" w:hAnsi="Times New Roman" w:cs="Times New Roman"/>
          <w:sz w:val="24"/>
          <w:szCs w:val="24"/>
        </w:rPr>
        <w:t xml:space="preserve"> </w:t>
      </w:r>
      <w:r w:rsidRPr="00224244">
        <w:rPr>
          <w:rFonts w:ascii="Times New Roman" w:hAnsi="Times New Roman" w:cs="Times New Roman"/>
          <w:sz w:val="24"/>
          <w:szCs w:val="24"/>
        </w:rPr>
        <w:t>travail (en complément des prestations de la Sécurité sociale qui sont plafonnées dans le temps) et en cas d'invalidité (en complément de la rente versée par le régime général).</w:t>
      </w:r>
    </w:p>
    <w:p w:rsidR="000852A4" w:rsidRDefault="000852A4" w:rsidP="007D1F36">
      <w:pPr>
        <w:widowControl w:val="0"/>
        <w:autoSpaceDE w:val="0"/>
        <w:autoSpaceDN w:val="0"/>
        <w:adjustRightInd w:val="0"/>
        <w:spacing w:after="0" w:line="240" w:lineRule="auto"/>
        <w:jc w:val="both"/>
        <w:rPr>
          <w:rFonts w:ascii="Times New Roman" w:hAnsi="Times New Roman" w:cs="Times New Roman"/>
          <w:sz w:val="24"/>
          <w:szCs w:val="24"/>
        </w:rPr>
      </w:pPr>
    </w:p>
    <w:p w:rsidR="000852A4" w:rsidRDefault="000852A4" w:rsidP="007D1F36">
      <w:pPr>
        <w:jc w:val="both"/>
      </w:pPr>
    </w:p>
    <w:p w:rsidR="00481BFD" w:rsidRPr="00FE7C84" w:rsidRDefault="00FE7C84" w:rsidP="007D1F36">
      <w:pPr>
        <w:widowControl w:val="0"/>
        <w:autoSpaceDE w:val="0"/>
        <w:autoSpaceDN w:val="0"/>
        <w:adjustRightInd w:val="0"/>
        <w:spacing w:after="0" w:line="240" w:lineRule="auto"/>
        <w:jc w:val="both"/>
        <w:rPr>
          <w:rFonts w:ascii="Times New Roman" w:hAnsi="Times New Roman" w:cs="Times New Roman"/>
          <w:b/>
          <w:sz w:val="28"/>
          <w:szCs w:val="28"/>
        </w:rPr>
      </w:pPr>
      <w:r w:rsidRPr="00FE7C84">
        <w:rPr>
          <w:rFonts w:ascii="Times New Roman" w:hAnsi="Times New Roman" w:cs="Times New Roman"/>
          <w:b/>
          <w:sz w:val="28"/>
          <w:szCs w:val="28"/>
        </w:rPr>
        <w:t xml:space="preserve">C.- </w:t>
      </w:r>
      <w:r>
        <w:rPr>
          <w:rFonts w:ascii="Times New Roman" w:hAnsi="Times New Roman" w:cs="Times New Roman"/>
          <w:b/>
          <w:sz w:val="28"/>
          <w:szCs w:val="28"/>
        </w:rPr>
        <w:t>L</w:t>
      </w:r>
      <w:r w:rsidR="00481BFD" w:rsidRPr="00FE7C84">
        <w:rPr>
          <w:rFonts w:ascii="Times New Roman" w:hAnsi="Times New Roman" w:cs="Times New Roman"/>
          <w:b/>
          <w:sz w:val="28"/>
          <w:szCs w:val="28"/>
        </w:rPr>
        <w:t>es compagnies d'assurances privées</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481BFD" w:rsidRPr="00187628" w:rsidRDefault="00481BFD" w:rsidP="00187628">
      <w:pPr>
        <w:pStyle w:val="Paragraphedeliste"/>
        <w:widowControl w:val="0"/>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187628">
        <w:rPr>
          <w:rFonts w:ascii="Times New Roman" w:hAnsi="Times New Roman" w:cs="Times New Roman"/>
          <w:b/>
          <w:sz w:val="24"/>
          <w:szCs w:val="24"/>
        </w:rPr>
        <w:t>Définition</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 sont des </w:t>
      </w:r>
      <w:r w:rsidR="00AC3CE0">
        <w:rPr>
          <w:rFonts w:ascii="Times New Roman" w:hAnsi="Times New Roman" w:cs="Times New Roman"/>
          <w:sz w:val="24"/>
          <w:szCs w:val="24"/>
        </w:rPr>
        <w:t>personnes morales de droit privé à but lucratif</w:t>
      </w:r>
      <w:r>
        <w:rPr>
          <w:rFonts w:ascii="Times New Roman" w:hAnsi="Times New Roman" w:cs="Times New Roman"/>
          <w:sz w:val="24"/>
          <w:szCs w:val="24"/>
        </w:rPr>
        <w:t>, régies par le code des assurances, sociétés commerciales qui ont pour vocation de réaliser des bénéfices et de les redistribuer à leurs actionnaires.</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481BFD" w:rsidRPr="00187628" w:rsidRDefault="00481BFD" w:rsidP="00187628">
      <w:pPr>
        <w:pStyle w:val="Paragraphedeliste"/>
        <w:widowControl w:val="0"/>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187628">
        <w:rPr>
          <w:rFonts w:ascii="Times New Roman" w:hAnsi="Times New Roman" w:cs="Times New Roman"/>
          <w:b/>
          <w:sz w:val="24"/>
          <w:szCs w:val="24"/>
        </w:rPr>
        <w:t>Fonctionnement</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C92022" w:rsidRDefault="00481BFD" w:rsidP="007D1F36">
      <w:pPr>
        <w:pStyle w:val="Paragraphedeliste"/>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92022">
        <w:rPr>
          <w:rFonts w:ascii="Times New Roman" w:hAnsi="Times New Roman" w:cs="Times New Roman"/>
          <w:sz w:val="24"/>
          <w:szCs w:val="24"/>
        </w:rPr>
        <w:t>Dirigées par des dirigeants rémunérés désignés par les actionnaires.</w:t>
      </w:r>
    </w:p>
    <w:p w:rsidR="00C92022" w:rsidRDefault="00481BFD" w:rsidP="007D1F36">
      <w:pPr>
        <w:pStyle w:val="Paragraphedeliste"/>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92022">
        <w:rPr>
          <w:rFonts w:ascii="Times New Roman" w:hAnsi="Times New Roman" w:cs="Times New Roman"/>
          <w:sz w:val="24"/>
          <w:szCs w:val="24"/>
        </w:rPr>
        <w:t>Réseau d'agents d'assurance ou de courtiers commissionnés pour distribuer leurs produits d'assurance.</w:t>
      </w:r>
    </w:p>
    <w:p w:rsidR="00481BFD" w:rsidRPr="00C92022" w:rsidRDefault="00481BFD" w:rsidP="007D1F36">
      <w:pPr>
        <w:pStyle w:val="Paragraphedeliste"/>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C92022">
        <w:rPr>
          <w:rFonts w:ascii="Times New Roman" w:hAnsi="Times New Roman" w:cs="Times New Roman"/>
          <w:sz w:val="24"/>
          <w:szCs w:val="24"/>
        </w:rPr>
        <w:t>Gestion de la société d'assurances par des actionnaires ou des sociétaires (dans le cas des mutuelles d'</w:t>
      </w:r>
      <w:proofErr w:type="spellStart"/>
      <w:r w:rsidRPr="00C92022">
        <w:rPr>
          <w:rFonts w:ascii="Times New Roman" w:hAnsi="Times New Roman" w:cs="Times New Roman"/>
          <w:sz w:val="24"/>
          <w:szCs w:val="24"/>
        </w:rPr>
        <w:t>assu</w:t>
      </w:r>
      <w:r w:rsidRPr="00C92022">
        <w:rPr>
          <w:rFonts w:ascii="Times New Roman" w:hAnsi="Times New Roman" w:cs="Times New Roman"/>
          <w:sz w:val="24"/>
          <w:szCs w:val="24"/>
        </w:rPr>
        <w:softHyphen/>
        <w:t>rances</w:t>
      </w:r>
      <w:proofErr w:type="spellEnd"/>
      <w:r w:rsidRPr="00C92022">
        <w:rPr>
          <w:rFonts w:ascii="Times New Roman" w:hAnsi="Times New Roman" w:cs="Times New Roman"/>
          <w:sz w:val="24"/>
          <w:szCs w:val="24"/>
        </w:rPr>
        <w:t>).</w:t>
      </w:r>
    </w:p>
    <w:p w:rsidR="00A351A2" w:rsidRDefault="00FB5557"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481BFD">
        <w:rPr>
          <w:rFonts w:ascii="Times New Roman" w:hAnsi="Times New Roman" w:cs="Times New Roman"/>
          <w:sz w:val="24"/>
          <w:szCs w:val="24"/>
        </w:rPr>
        <w:t>'adhérent souscrit une police d'assurance, c'est-à-dire un contrat avec la compagnie d'assurance qui indique les conditions dans lesquelles le contrat s'applique lorsque l'événement ou le sinistre se produit.</w:t>
      </w:r>
    </w:p>
    <w:p w:rsidR="00481BFD" w:rsidRPr="00A351A2" w:rsidRDefault="00481BFD" w:rsidP="00A351A2">
      <w:pPr>
        <w:pStyle w:val="Paragraphedeliste"/>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A351A2">
        <w:rPr>
          <w:rFonts w:ascii="Times New Roman" w:hAnsi="Times New Roman" w:cs="Times New Roman"/>
          <w:sz w:val="24"/>
          <w:szCs w:val="24"/>
        </w:rPr>
        <w:t>Pratique possible de la sélection du risque et des assurés.</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481BFD" w:rsidRPr="00D62272" w:rsidRDefault="00481BFD" w:rsidP="00D62272">
      <w:pPr>
        <w:pStyle w:val="Paragraphedeliste"/>
        <w:widowControl w:val="0"/>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D62272">
        <w:rPr>
          <w:rFonts w:ascii="Times New Roman" w:hAnsi="Times New Roman" w:cs="Times New Roman"/>
          <w:b/>
          <w:sz w:val="24"/>
          <w:szCs w:val="24"/>
        </w:rPr>
        <w:t>Financement</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481BFD" w:rsidRDefault="00D62272"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481BFD">
        <w:rPr>
          <w:rFonts w:ascii="Times New Roman" w:hAnsi="Times New Roman" w:cs="Times New Roman"/>
          <w:sz w:val="24"/>
          <w:szCs w:val="24"/>
        </w:rPr>
        <w:t>es compagnies d'assurance gèrent le risque et personnalisent souvent les tarifs appelés primes (selon les tranches d'âge ou en fonction du risque que l'individu encourt, analyse des antécédents médicaux, etc.) : c'est le principe de l'équité actuarielle, par opposition au principe de solidarité, que défendent les mutuelles.</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481BFD" w:rsidRPr="00D62272" w:rsidRDefault="00481BFD" w:rsidP="00D62272">
      <w:pPr>
        <w:pStyle w:val="Paragraphedeliste"/>
        <w:widowControl w:val="0"/>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D62272">
        <w:rPr>
          <w:rFonts w:ascii="Times New Roman" w:hAnsi="Times New Roman" w:cs="Times New Roman"/>
          <w:b/>
          <w:sz w:val="24"/>
          <w:szCs w:val="24"/>
        </w:rPr>
        <w:t>Rôles</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Assurer les biens, les responsabilités et les personnes en permettant à leurs adhérents de faire face aux conséquences financiè</w:t>
      </w:r>
      <w:r w:rsidR="00D62272">
        <w:rPr>
          <w:rFonts w:ascii="Times New Roman" w:hAnsi="Times New Roman" w:cs="Times New Roman"/>
          <w:sz w:val="24"/>
          <w:szCs w:val="24"/>
        </w:rPr>
        <w:t>res de certain</w:t>
      </w:r>
      <w:r>
        <w:rPr>
          <w:rFonts w:ascii="Times New Roman" w:hAnsi="Times New Roman" w:cs="Times New Roman"/>
          <w:sz w:val="24"/>
          <w:szCs w:val="24"/>
        </w:rPr>
        <w:t>s risques</w:t>
      </w:r>
      <w:r w:rsidR="00D62272">
        <w:rPr>
          <w:rFonts w:ascii="Times New Roman" w:hAnsi="Times New Roman" w:cs="Times New Roman"/>
          <w:sz w:val="24"/>
          <w:szCs w:val="24"/>
        </w:rPr>
        <w:t xml:space="preserve"> </w:t>
      </w:r>
      <w:r>
        <w:rPr>
          <w:rFonts w:ascii="Times New Roman" w:hAnsi="Times New Roman" w:cs="Times New Roman"/>
          <w:sz w:val="24"/>
          <w:szCs w:val="24"/>
        </w:rPr>
        <w:t>:</w:t>
      </w:r>
    </w:p>
    <w:p w:rsidR="00D62272" w:rsidRDefault="00481BFD" w:rsidP="007D1F36">
      <w:pPr>
        <w:pStyle w:val="Paragraphedeliste"/>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D62272">
        <w:rPr>
          <w:rFonts w:ascii="Times New Roman" w:hAnsi="Times New Roman" w:cs="Times New Roman"/>
          <w:sz w:val="24"/>
          <w:szCs w:val="24"/>
        </w:rPr>
        <w:t>maladie (remboursements complémentaires à l'assurance maladie),</w:t>
      </w:r>
    </w:p>
    <w:p w:rsidR="00D62272" w:rsidRDefault="00481BFD" w:rsidP="007D1F36">
      <w:pPr>
        <w:pStyle w:val="Paragraphedeliste"/>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D62272">
        <w:rPr>
          <w:rFonts w:ascii="Times New Roman" w:hAnsi="Times New Roman" w:cs="Times New Roman"/>
          <w:sz w:val="24"/>
          <w:szCs w:val="24"/>
        </w:rPr>
        <w:t>vieillesse (retraites complém</w:t>
      </w:r>
      <w:r w:rsidR="00D62272">
        <w:rPr>
          <w:rFonts w:ascii="Times New Roman" w:hAnsi="Times New Roman" w:cs="Times New Roman"/>
          <w:sz w:val="24"/>
          <w:szCs w:val="24"/>
        </w:rPr>
        <w:t xml:space="preserve">entaires par capitalisation), </w:t>
      </w:r>
    </w:p>
    <w:p w:rsidR="00481BFD" w:rsidRPr="00D62272" w:rsidRDefault="00481BFD" w:rsidP="007D1F36">
      <w:pPr>
        <w:pStyle w:val="Paragraphedeliste"/>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D62272">
        <w:rPr>
          <w:rFonts w:ascii="Times New Roman" w:hAnsi="Times New Roman" w:cs="Times New Roman"/>
          <w:sz w:val="24"/>
          <w:szCs w:val="24"/>
        </w:rPr>
        <w:t>décès (assurances vie...)</w:t>
      </w:r>
    </w:p>
    <w:p w:rsidR="00481BFD" w:rsidRDefault="00481BFD" w:rsidP="007D1F36">
      <w:pPr>
        <w:widowControl w:val="0"/>
        <w:autoSpaceDE w:val="0"/>
        <w:autoSpaceDN w:val="0"/>
        <w:adjustRightInd w:val="0"/>
        <w:spacing w:after="0" w:line="240" w:lineRule="auto"/>
        <w:jc w:val="both"/>
        <w:rPr>
          <w:rFonts w:ascii="Times New Roman" w:hAnsi="Times New Roman" w:cs="Times New Roman"/>
          <w:sz w:val="24"/>
          <w:szCs w:val="24"/>
        </w:rPr>
      </w:pPr>
    </w:p>
    <w:p w:rsidR="00125C36" w:rsidRDefault="00125C36" w:rsidP="007D1F36">
      <w:pPr>
        <w:jc w:val="both"/>
      </w:pPr>
    </w:p>
    <w:sectPr w:rsidR="00125C36" w:rsidSect="000D332B">
      <w:pgSz w:w="12240" w:h="15840"/>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3A" w:rsidRDefault="00C45C3A" w:rsidP="008F737D">
      <w:pPr>
        <w:spacing w:after="0" w:line="240" w:lineRule="auto"/>
      </w:pPr>
      <w:r>
        <w:separator/>
      </w:r>
    </w:p>
  </w:endnote>
  <w:endnote w:type="continuationSeparator" w:id="0">
    <w:p w:rsidR="00C45C3A" w:rsidRDefault="00C45C3A" w:rsidP="008F7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3A" w:rsidRDefault="00C45C3A" w:rsidP="008F737D">
      <w:pPr>
        <w:spacing w:after="0" w:line="240" w:lineRule="auto"/>
      </w:pPr>
      <w:r>
        <w:separator/>
      </w:r>
    </w:p>
  </w:footnote>
  <w:footnote w:type="continuationSeparator" w:id="0">
    <w:p w:rsidR="00C45C3A" w:rsidRDefault="00C45C3A" w:rsidP="008F7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7554"/>
    <w:multiLevelType w:val="hybridMultilevel"/>
    <w:tmpl w:val="DA268E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0145992"/>
    <w:multiLevelType w:val="hybridMultilevel"/>
    <w:tmpl w:val="20547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994534"/>
    <w:multiLevelType w:val="hybridMultilevel"/>
    <w:tmpl w:val="4DDC6A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D86F12"/>
    <w:multiLevelType w:val="hybridMultilevel"/>
    <w:tmpl w:val="C644C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DA40D9"/>
    <w:multiLevelType w:val="hybridMultilevel"/>
    <w:tmpl w:val="FE800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965C56"/>
    <w:multiLevelType w:val="hybridMultilevel"/>
    <w:tmpl w:val="E5A213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AE313A"/>
    <w:multiLevelType w:val="hybridMultilevel"/>
    <w:tmpl w:val="C6EAB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E53361"/>
    <w:multiLevelType w:val="hybridMultilevel"/>
    <w:tmpl w:val="BFAE2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19602B"/>
    <w:multiLevelType w:val="hybridMultilevel"/>
    <w:tmpl w:val="ABF6A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474438"/>
    <w:multiLevelType w:val="hybridMultilevel"/>
    <w:tmpl w:val="BA2CA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C230B4"/>
    <w:multiLevelType w:val="hybridMultilevel"/>
    <w:tmpl w:val="2A3A7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BC29F6"/>
    <w:multiLevelType w:val="hybridMultilevel"/>
    <w:tmpl w:val="71925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BE5F70"/>
    <w:multiLevelType w:val="hybridMultilevel"/>
    <w:tmpl w:val="25A0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7"/>
  </w:num>
  <w:num w:numId="6">
    <w:abstractNumId w:val="4"/>
  </w:num>
  <w:num w:numId="7">
    <w:abstractNumId w:val="10"/>
  </w:num>
  <w:num w:numId="8">
    <w:abstractNumId w:val="9"/>
  </w:num>
  <w:num w:numId="9">
    <w:abstractNumId w:val="11"/>
  </w:num>
  <w:num w:numId="10">
    <w:abstractNumId w:val="1"/>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76A0A"/>
    <w:rsid w:val="000852A4"/>
    <w:rsid w:val="000D332B"/>
    <w:rsid w:val="00125C36"/>
    <w:rsid w:val="00135F13"/>
    <w:rsid w:val="00187628"/>
    <w:rsid w:val="001B01C7"/>
    <w:rsid w:val="002002AA"/>
    <w:rsid w:val="00202422"/>
    <w:rsid w:val="00224244"/>
    <w:rsid w:val="002C1504"/>
    <w:rsid w:val="00326DB8"/>
    <w:rsid w:val="00372D7C"/>
    <w:rsid w:val="00476A0A"/>
    <w:rsid w:val="004814FD"/>
    <w:rsid w:val="00481BFD"/>
    <w:rsid w:val="00555E69"/>
    <w:rsid w:val="006843AE"/>
    <w:rsid w:val="00697F9F"/>
    <w:rsid w:val="00701731"/>
    <w:rsid w:val="00793DB7"/>
    <w:rsid w:val="007D1F36"/>
    <w:rsid w:val="007E373B"/>
    <w:rsid w:val="008174C1"/>
    <w:rsid w:val="00822A3D"/>
    <w:rsid w:val="008C3C1D"/>
    <w:rsid w:val="008F737D"/>
    <w:rsid w:val="009D1827"/>
    <w:rsid w:val="00A351A2"/>
    <w:rsid w:val="00A66DD8"/>
    <w:rsid w:val="00AC3CE0"/>
    <w:rsid w:val="00B123BC"/>
    <w:rsid w:val="00B46FBC"/>
    <w:rsid w:val="00BD6077"/>
    <w:rsid w:val="00C1343D"/>
    <w:rsid w:val="00C26388"/>
    <w:rsid w:val="00C45C3A"/>
    <w:rsid w:val="00C907C3"/>
    <w:rsid w:val="00C92022"/>
    <w:rsid w:val="00CA1125"/>
    <w:rsid w:val="00D43F2D"/>
    <w:rsid w:val="00D62272"/>
    <w:rsid w:val="00DB041F"/>
    <w:rsid w:val="00DC3251"/>
    <w:rsid w:val="00DC52BA"/>
    <w:rsid w:val="00E2578B"/>
    <w:rsid w:val="00EB1F28"/>
    <w:rsid w:val="00ED398A"/>
    <w:rsid w:val="00FB5557"/>
    <w:rsid w:val="00FE7C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0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1F36"/>
    <w:pPr>
      <w:ind w:left="720"/>
      <w:contextualSpacing/>
    </w:pPr>
  </w:style>
  <w:style w:type="paragraph" w:customStyle="1" w:styleId="Default">
    <w:name w:val="Default"/>
    <w:rsid w:val="007E37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D398A"/>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ED398A"/>
    <w:pPr>
      <w:spacing w:after="0" w:line="240" w:lineRule="auto"/>
    </w:pPr>
    <w:rPr>
      <w:rFonts w:eastAsiaTheme="minorEastAsia"/>
      <w:lang w:eastAsia="fr-FR"/>
    </w:rPr>
  </w:style>
  <w:style w:type="paragraph" w:styleId="En-tte">
    <w:name w:val="header"/>
    <w:basedOn w:val="Normal"/>
    <w:link w:val="En-tteCar"/>
    <w:uiPriority w:val="99"/>
    <w:semiHidden/>
    <w:unhideWhenUsed/>
    <w:rsid w:val="008F73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737D"/>
    <w:rPr>
      <w:rFonts w:eastAsiaTheme="minorEastAsia"/>
      <w:lang w:eastAsia="fr-FR"/>
    </w:rPr>
  </w:style>
  <w:style w:type="paragraph" w:styleId="Pieddepage">
    <w:name w:val="footer"/>
    <w:basedOn w:val="Normal"/>
    <w:link w:val="PieddepageCar"/>
    <w:uiPriority w:val="99"/>
    <w:semiHidden/>
    <w:unhideWhenUsed/>
    <w:rsid w:val="008F73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F737D"/>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1910192446">
      <w:bodyDiv w:val="1"/>
      <w:marLeft w:val="0"/>
      <w:marRight w:val="0"/>
      <w:marTop w:val="0"/>
      <w:marBottom w:val="0"/>
      <w:divBdr>
        <w:top w:val="none" w:sz="0" w:space="0" w:color="auto"/>
        <w:left w:val="none" w:sz="0" w:space="0" w:color="auto"/>
        <w:bottom w:val="none" w:sz="0" w:space="0" w:color="auto"/>
        <w:right w:val="none" w:sz="0" w:space="0" w:color="auto"/>
      </w:divBdr>
      <w:divsChild>
        <w:div w:id="1807814747">
          <w:marLeft w:val="0"/>
          <w:marRight w:val="0"/>
          <w:marTop w:val="0"/>
          <w:marBottom w:val="0"/>
          <w:divBdr>
            <w:top w:val="none" w:sz="0" w:space="0" w:color="auto"/>
            <w:left w:val="none" w:sz="0" w:space="0" w:color="auto"/>
            <w:bottom w:val="none" w:sz="0" w:space="0" w:color="auto"/>
            <w:right w:val="none" w:sz="0" w:space="0" w:color="auto"/>
          </w:divBdr>
          <w:divsChild>
            <w:div w:id="1311519236">
              <w:marLeft w:val="0"/>
              <w:marRight w:val="0"/>
              <w:marTop w:val="0"/>
              <w:marBottom w:val="0"/>
              <w:divBdr>
                <w:top w:val="none" w:sz="0" w:space="0" w:color="auto"/>
                <w:left w:val="none" w:sz="0" w:space="0" w:color="auto"/>
                <w:bottom w:val="none" w:sz="0" w:space="0" w:color="auto"/>
                <w:right w:val="none" w:sz="0" w:space="0" w:color="auto"/>
              </w:divBdr>
              <w:divsChild>
                <w:div w:id="1043824204">
                  <w:marLeft w:val="0"/>
                  <w:marRight w:val="0"/>
                  <w:marTop w:val="0"/>
                  <w:marBottom w:val="0"/>
                  <w:divBdr>
                    <w:top w:val="none" w:sz="0" w:space="0" w:color="auto"/>
                    <w:left w:val="none" w:sz="0" w:space="0" w:color="auto"/>
                    <w:bottom w:val="none" w:sz="0" w:space="0" w:color="auto"/>
                    <w:right w:val="none" w:sz="0" w:space="0" w:color="auto"/>
                  </w:divBdr>
                  <w:divsChild>
                    <w:div w:id="1653489590">
                      <w:marLeft w:val="0"/>
                      <w:marRight w:val="0"/>
                      <w:marTop w:val="0"/>
                      <w:marBottom w:val="0"/>
                      <w:divBdr>
                        <w:top w:val="none" w:sz="0" w:space="0" w:color="auto"/>
                        <w:left w:val="none" w:sz="0" w:space="0" w:color="auto"/>
                        <w:bottom w:val="none" w:sz="0" w:space="0" w:color="auto"/>
                        <w:right w:val="none" w:sz="0" w:space="0" w:color="auto"/>
                      </w:divBdr>
                      <w:divsChild>
                        <w:div w:id="17295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1203</Words>
  <Characters>6619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2011-05-21T14:17:00Z</cp:lastPrinted>
  <dcterms:created xsi:type="dcterms:W3CDTF">2011-05-21T12:54:00Z</dcterms:created>
  <dcterms:modified xsi:type="dcterms:W3CDTF">2011-05-22T18:15:00Z</dcterms:modified>
</cp:coreProperties>
</file>